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4F171" w14:textId="019BB06A" w:rsidR="009950F3" w:rsidRP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lang w:val="kk-KZ"/>
        </w:rPr>
        <w:t>Мұғалім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 xml:space="preserve">: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lang w:val="kk-KZ"/>
        </w:rPr>
        <w:t>Бетаева Жанат Жунисовна</w:t>
      </w:r>
    </w:p>
    <w:p w14:paraId="7757FAC0" w14:textId="3598A579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950F3">
        <w:rPr>
          <w:rFonts w:ascii="Arial" w:hAnsi="Arial" w:cs="Arial"/>
          <w:b/>
          <w:bCs/>
          <w:i/>
          <w:iCs/>
          <w:color w:val="000000"/>
          <w:sz w:val="21"/>
          <w:szCs w:val="21"/>
          <w:lang w:val="kk-KZ"/>
        </w:rPr>
        <w:t>Сабақтың тақырыбы:</w:t>
      </w:r>
      <w:r w:rsidRPr="009950F3">
        <w:rPr>
          <w:rFonts w:ascii="Arial" w:hAnsi="Arial" w:cs="Arial"/>
          <w:color w:val="000000"/>
          <w:sz w:val="21"/>
          <w:szCs w:val="21"/>
          <w:lang w:val="kk-KZ"/>
        </w:rPr>
        <w:t> </w:t>
      </w:r>
      <w:r>
        <w:rPr>
          <w:rFonts w:ascii="Arial" w:hAnsi="Arial" w:cs="Arial"/>
          <w:color w:val="000000"/>
          <w:sz w:val="21"/>
          <w:szCs w:val="21"/>
          <w:lang w:val="kk-KZ"/>
        </w:rPr>
        <w:t>Жол ережесін білейік, аман-есен жүрейік.</w:t>
      </w:r>
      <w:r w:rsidRPr="009950F3">
        <w:rPr>
          <w:rFonts w:ascii="Arial" w:hAnsi="Arial" w:cs="Arial"/>
          <w:color w:val="000000"/>
          <w:sz w:val="21"/>
          <w:szCs w:val="21"/>
          <w:lang w:val="kk-KZ"/>
        </w:rPr>
        <w:br/>
      </w:r>
      <w:r w:rsidRPr="009950F3">
        <w:rPr>
          <w:rFonts w:ascii="Arial" w:hAnsi="Arial" w:cs="Arial"/>
          <w:b/>
          <w:bCs/>
          <w:i/>
          <w:iCs/>
          <w:color w:val="000000"/>
          <w:sz w:val="21"/>
          <w:szCs w:val="21"/>
          <w:lang w:val="kk-KZ"/>
        </w:rPr>
        <w:t>Сабақтың мақсаты: </w:t>
      </w:r>
      <w:r w:rsidRPr="009950F3">
        <w:rPr>
          <w:rFonts w:ascii="Arial" w:hAnsi="Arial" w:cs="Arial"/>
          <w:color w:val="000000"/>
          <w:sz w:val="21"/>
          <w:szCs w:val="21"/>
          <w:lang w:val="kk-KZ"/>
        </w:rPr>
        <w:t>Оқушыларға жолда жүру ережесін үйрете отырып олардан алған білімдерін пысықтау.</w:t>
      </w:r>
      <w:r w:rsidRPr="009950F3">
        <w:rPr>
          <w:rFonts w:ascii="Arial" w:hAnsi="Arial" w:cs="Arial"/>
          <w:color w:val="000000"/>
          <w:sz w:val="21"/>
          <w:szCs w:val="21"/>
          <w:lang w:val="kk-KZ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Өз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ойларын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ашық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айтуға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көше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тәртібі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белгілерін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жатқа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айтуға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дағдыландыру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Оқушыларды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мейірімділікке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байқағыштыққа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тәрбиелеу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Көрнекілігі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интерактивті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тақта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бағдаршам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Сабақтың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барысы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: І.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Ұйымдастыру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кезеңі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Реттеуші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деген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кім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Реттеуші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алғаш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үлкен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қалаларда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пайда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яғни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негізгі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міндетті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көшедегі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қозғалысты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реттеу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Оны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реттеу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жезл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деген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құралды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пайдаланды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Көпшілік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оны «ала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таяқ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атайды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053B8CDE" w14:textId="77777777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Жол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белгілері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– 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көлік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қозғалысын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реттеу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және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көлік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жүргізуші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жаяу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жүрушіге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маңайдағы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жол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жағдайы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жөнінде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ақпарат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беру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мақсатында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көше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жол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бойына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қойылатын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арнайы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белгілер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14:paraId="5897D087" w14:textId="77777777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Жол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белгілерінің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бекітілген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суреті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техникалық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сипаттамалары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Жол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белгілері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сигналдары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туралы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> Конвенция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Вена, 1968</w:t>
      </w:r>
      <w:r>
        <w:rPr>
          <w:rFonts w:ascii="Arial" w:hAnsi="Arial" w:cs="Arial"/>
          <w:color w:val="000000"/>
          <w:sz w:val="21"/>
          <w:szCs w:val="21"/>
        </w:rPr>
        <w:t xml:space="preserve">) мен осы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Конвенцияны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толықтыратын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Еуропа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елдері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келісімі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Женева, 1971</w:t>
      </w:r>
      <w:r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талаптарына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сәйкес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жасалады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  <w:u w:val="single"/>
        </w:rPr>
        <w:t>1998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жылға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дейін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Қазақстанда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  <w:u w:val="single"/>
        </w:rPr>
        <w:t>1987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жылы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КСРО-да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қабылданған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жүру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ережелері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қолданылды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color w:val="000000"/>
          <w:sz w:val="21"/>
          <w:szCs w:val="21"/>
          <w:u w:val="single"/>
        </w:rPr>
        <w:t>1998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жылдан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республикада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жүрудің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Ережелері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қабылданған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Осы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ережелерге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сай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стандарттар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негізінде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анықталады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Бұл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стандарттар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7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топқа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бөлінеді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14:paraId="5327A781" w14:textId="77777777" w:rsidR="009950F3" w:rsidRDefault="009950F3" w:rsidP="009950F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ескерту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белгілері</w:t>
      </w:r>
      <w:proofErr w:type="spellEnd"/>
    </w:p>
    <w:p w14:paraId="3351DF40" w14:textId="77777777" w:rsidR="009950F3" w:rsidRDefault="009950F3" w:rsidP="009950F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басымдылық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белгілері</w:t>
      </w:r>
      <w:proofErr w:type="spellEnd"/>
    </w:p>
    <w:p w14:paraId="66EE567E" w14:textId="77777777" w:rsidR="009950F3" w:rsidRDefault="009950F3" w:rsidP="009950F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тыйым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салу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белгілері</w:t>
      </w:r>
      <w:proofErr w:type="spellEnd"/>
    </w:p>
    <w:p w14:paraId="6078FB1C" w14:textId="77777777" w:rsidR="009950F3" w:rsidRDefault="009950F3" w:rsidP="009950F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міндеттеу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белгілері</w:t>
      </w:r>
      <w:proofErr w:type="spellEnd"/>
    </w:p>
    <w:p w14:paraId="1C464B1F" w14:textId="77777777" w:rsidR="009950F3" w:rsidRDefault="009950F3" w:rsidP="009950F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ақпараттық-көрсеткіш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белгілері</w:t>
      </w:r>
      <w:proofErr w:type="spellEnd"/>
    </w:p>
    <w:p w14:paraId="4FBCB7F5" w14:textId="77777777" w:rsidR="009950F3" w:rsidRDefault="009950F3" w:rsidP="009950F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қызмет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көрсету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белгілері</w:t>
      </w:r>
      <w:proofErr w:type="spellEnd"/>
    </w:p>
    <w:p w14:paraId="15EA07BA" w14:textId="77777777" w:rsidR="009950F3" w:rsidRDefault="009950F3" w:rsidP="009950F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Қосымша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тақтайшалар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4E371641" w14:textId="77777777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Ескерту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қауіпті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бөлігінің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жақындағанын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хабарлайды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айналасы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қызыл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жолақпен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көмкерілген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қабырғалы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үшбұрыш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түрінде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жасалып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ортасына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қауіп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түрін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айқындайтын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шартты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салынады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325D917B" w14:textId="77777777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Басымдылық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көше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қиылыстарын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жіңішкерген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бөлігін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кесіп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кезектілігін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белгілейді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пішіндері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түстері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әр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түрлі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9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белгілерінен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тұрады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.\</w:t>
      </w:r>
    </w:p>
    <w:p w14:paraId="4AA2FBAB" w14:textId="77777777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Тыйым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салу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белгілері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жолдағы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көлік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қозғалысына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шектеулер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енгізеді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немесе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бұрын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қойылған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шектеулердің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күшін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жояды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Олардың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пішіні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дөңгелек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шеті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қызыл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жолақпен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көмкеріліп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ортасында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тыйым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салатын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шартты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көрсетіледі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699D9CBF" w14:textId="77777777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Міндеттеу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белгілері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бағытта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немесе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көліктің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түріне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ғана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жүруге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рұқсат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етілетіндігін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көрсетеді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Солға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бұрылуға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рұқсат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ететін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бұрылуға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рұқсат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береді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Жиегі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жолақпен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көмкерілген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пішіні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дөңгелек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төртбұрыш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келетін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18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белгіден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тұрады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5E932C1E" w14:textId="77777777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Ақпараттық-көрсеткіш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белгілер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қозғалыстың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режимдерін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енгізеді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немесе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күшін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жояды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сондай-ақ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елді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мекендер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басқа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нысандардың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орналасуы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туралы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хабарлайды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Олардың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өлшемдері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пішіндері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түстері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әр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түрлі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келеді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Қызмет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көрсету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бойында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жолдан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әр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түрлі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қашықтықта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орналасқан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қызмет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көрсету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нысандары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туралы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ақпарат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береді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Пішіндері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төртбұрыш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жасалып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жиектері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қалың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жолақпен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көмкеріледі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ортасында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нысандар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туралы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шартты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көрсетіледі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Олардың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жалпы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саны – 12.</w:t>
      </w:r>
    </w:p>
    <w:p w14:paraId="4F1067D8" w14:textId="77777777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Қосымша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ақпараттық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белгілер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(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тақташалар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бірге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қолданылатын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белгілеріне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қосымша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ақпарат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беруге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арналған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Негізінен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түсі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төртбұрыш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кестешелер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түрінде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жасалып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ортасына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lastRenderedPageBreak/>
        <w:t>қосымша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ақпараттардың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шартты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келтіріледі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жүріс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бағыты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жағына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биіктеу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бағанаға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немесе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үстіне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биіктетіп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орналастырылады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100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қашықтықтан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көрінетіндей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жарықтандырылады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мемлекеттік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автомобиль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инспекциясының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келісімімен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орнатылады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26634F43" w14:textId="77777777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Жұмбақ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жасыру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өзінде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бас та,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ауыз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құлақ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та,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Бақылаған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үш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көзі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бар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бірақ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та</w:t>
      </w:r>
      <w:r>
        <w:rPr>
          <w:rFonts w:ascii="Arial" w:hAnsi="Arial" w:cs="Arial"/>
          <w:color w:val="000000"/>
          <w:sz w:val="21"/>
          <w:szCs w:val="21"/>
        </w:rPr>
        <w:br/>
        <w:t>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Бағдаршам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Кейін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реттеушінің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орнына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бағдаршам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пайда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Бағдаршам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қалай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пайда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Алғашқы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бағдаршам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темір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бойында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пайда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Оны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ойлап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тапқан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адамның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есімі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тарихта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сақталмаған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Ал оны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көше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қозғалысына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ыңғайлап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қайта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жасаған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ағылшын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инжинер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механигі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Найт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болатын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1868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жылы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Лондондағы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парламент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үйінің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алдына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бағдаршам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орнатты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Апарат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ортасына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газды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орнатылды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Өкінішке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газ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жарылып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кезекте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тұрған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полицей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қаза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Содан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бағдаршам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жарты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ғасыр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бойы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ұмыт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 xml:space="preserve">Тек 1914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жылы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Американың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Кливлену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қаласында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сосын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Нью - Йорк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қалаларында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қайтадан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пайда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Бұл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қызыл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жасыл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бағдаршам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Ал 1918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жылдан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бастап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үш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қолданыста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Кеңес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одағы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алғаш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бағдаршам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Мәскеу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қаласында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1924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жылдан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Кузнецкі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көпірі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мен Петровка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көшелерінің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қиылысынан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Қазіргі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заманның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талабына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сай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жаңа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технологияның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дамуына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байланысты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реттеушіні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бағдаршам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алмастыруда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болса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балардың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бағдаршам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туралы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тыңдайық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Қызыл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жарық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Қызыл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жарық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жанғанда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Қалт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тоқтай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табанда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Сары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жарық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 Сары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шамы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жағылса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абай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бол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барынша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Жасыл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жарық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Жасыл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жарық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ашық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Зымырай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бел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асып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Қазір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жаяу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жүргіншілерге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арналған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бағдаршам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бар.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Бірақ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әзірге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біздің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қаламызда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орнатылмаған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Бірақ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үлкен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қалалардан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көре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аламыз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Мысалы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Ақтау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қаласында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т. б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болса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бүгінгі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сабағымызда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реттеуші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туралы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білдік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Енді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осы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реттеушінің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әрбір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қиылысы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бізге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көліктерге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айтылған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ескертпелер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екен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</w:p>
    <w:p w14:paraId="436CA75B" w14:textId="6EE37097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9950F3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Есіңде</w:t>
      </w:r>
      <w:proofErr w:type="spellEnd"/>
      <w:r w:rsidRPr="009950F3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 xml:space="preserve"> </w:t>
      </w:r>
      <w:proofErr w:type="spellStart"/>
      <w:r w:rsidRPr="009950F3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болсын</w:t>
      </w:r>
      <w:proofErr w:type="spellEnd"/>
      <w:r w:rsidRPr="009950F3"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!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Өткелі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жерден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өтуге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болмайды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Көшенің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қиылысына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келгенде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жағыңа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назар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аудар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жасыл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жарықтың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жануын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күт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Көшенің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арғы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бетіне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жүгіріп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өтуге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болмайды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Көшенің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арғы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бетіне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ортасынан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өтпе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Көше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қиылысында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тоқтау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сызығы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Осы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жерде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тұрып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бағдаршам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белгісінің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жануын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күт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Автобусты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артқы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жағынан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айналып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келе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жатқан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машина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көрінбесе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жағы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бірдей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көрінетін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таңда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жерден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Жаяу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жүргіншілер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қапталымен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жүруге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тырысу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керек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Егер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велосипедпен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жүрсең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жүруге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ережелерін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білетінің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туралы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куәландырылған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қағазың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болуы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тиіс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Велосипедпен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неше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жастан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бастап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жолмен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жүруге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сұрақ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бойында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14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жасқа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толған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балаларға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ғана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болады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.(</w:t>
      </w:r>
      <w:proofErr w:type="spellStart"/>
      <w:proofErr w:type="gramEnd"/>
      <w:r>
        <w:rPr>
          <w:rFonts w:ascii="Arial" w:hAnsi="Arial" w:cs="Arial"/>
          <w:color w:val="000000"/>
          <w:sz w:val="21"/>
          <w:szCs w:val="21"/>
        </w:rPr>
        <w:t>жауап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бойына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коньки,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шаңғы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теппе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Көліктің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артына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жармаспа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Қалтарыстан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шыға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келме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өміріңе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қауіпті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жолмен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ғана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жүруге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машина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жолымен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жүруші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көлік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оқиғасын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кезінде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полиция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бөліміне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хабарлас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Жарақат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алғандарға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алғашқы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дәрігерлік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жәрдем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көрсет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белгілерін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ажырата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білген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жөн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Қорытынды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Біздің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қалаларымызда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сияқты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ауылды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жерлердің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бәріне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ортақ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қатынасы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енгізілген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Бұл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ережені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оқушылар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үлкендер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барлық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жүргіншілер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көлік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жүргізушілері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бұлжытпай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орындалуы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керек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заңы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дұрыс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жүріп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абай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болуды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талап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етеді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тәртібін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бұзбаңдар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тәртібін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бұзғандықтан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кейбіреулер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машина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дөңгелегіне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ілініп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қаза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тауып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кейбіреулері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жарақат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тәртібін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білейік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есен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аман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жүрейік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</w:t>
      </w:r>
    </w:p>
    <w:p w14:paraId="7B119581" w14:textId="77777777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lastRenderedPageBreak/>
        <w:t>Өзің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мектепке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қандай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көлікпен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барасың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14:paraId="6CA161E8" w14:textId="77777777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Көлікте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қандай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негізгі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ережелерді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есте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сақтау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керек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14:paraId="0635FECA" w14:textId="77777777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Аялдамаға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барар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жолында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жолдан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қалай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өтесің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14:paraId="607C4873" w14:textId="77777777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3A5D1863" w14:textId="77777777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0E92D42" w14:textId="77777777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3C7A219B" w14:textId="77777777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Қорытынды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14:paraId="34680F0D" w14:textId="77777777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Көше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заңын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қатал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орындау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керек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екенін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үнемі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есте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сақтау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амандықтың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бірден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кепілі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екенін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білуіміздің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мәні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әбден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зор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1716341A" w14:textId="77777777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07D6F00" w14:textId="49D97CC5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7180F19" w14:textId="77777777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107D91F" w14:textId="77777777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65214616" w14:textId="77777777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88AB34D" w14:textId="77777777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0C0D6DBD" w14:textId="77777777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A379A30" w14:textId="1AF43F0B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2723459D" w14:textId="0F326FDB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CF9D38B" w14:textId="37352AB4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DB3FF81" w14:textId="4D5DAF9C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1E26D2E8" w14:textId="5275E2F3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F9067DC" w14:textId="31ED25C2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71CE5E36" w14:textId="15013C8C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B7C954F" w14:textId="2578D85C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8110130" w14:textId="2F675805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AA87988" w14:textId="1C4B1559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77EC0FE" w14:textId="24BE7298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393EEC0A" w14:textId="3DF205AA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8D00FEC" w14:textId="30FF76F3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5383142E" w14:textId="66AA029F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3338CC4" w14:textId="0BAC107A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7D49F60" w14:textId="02F2CE91" w:rsid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073BD1F4" w14:textId="38BC0938" w:rsidR="00703722" w:rsidRPr="009950F3" w:rsidRDefault="009950F3" w:rsidP="009950F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sectPr w:rsidR="00703722" w:rsidRPr="00995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42602"/>
    <w:multiLevelType w:val="multilevel"/>
    <w:tmpl w:val="8594F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DA"/>
    <w:rsid w:val="009950F3"/>
    <w:rsid w:val="00F031C6"/>
    <w:rsid w:val="00F110DA"/>
    <w:rsid w:val="00FA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7522F"/>
  <w15:chartTrackingRefBased/>
  <w15:docId w15:val="{F81BC70A-3EB5-4823-B05A-44A567EB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1000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2023-11-16T03:20:00Z</dcterms:created>
  <dcterms:modified xsi:type="dcterms:W3CDTF">2023-11-16T03:25:00Z</dcterms:modified>
</cp:coreProperties>
</file>